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F746D9" w:rsidRPr="00840ED7" w:rsidRDefault="00F746D9" w:rsidP="00F746D9">
      <w:pPr>
        <w:pStyle w:val="Heading1"/>
        <w:jc w:val="center"/>
        <w:rPr>
          <w:rFonts w:ascii="DINCE-Regular" w:hAnsi="DINCE-Regular"/>
          <w:sz w:val="24"/>
          <w:szCs w:val="24"/>
        </w:rPr>
      </w:pPr>
      <w:r w:rsidRPr="00840ED7">
        <w:rPr>
          <w:rFonts w:ascii="DINCE-Regular" w:hAnsi="DINCE-Regular"/>
          <w:sz w:val="24"/>
          <w:szCs w:val="24"/>
        </w:rPr>
        <w:t>Proces  verbal CENTRALIZARE REZULTATE PROBA INTERVIU</w:t>
      </w:r>
    </w:p>
    <w:p w:rsidR="00196625" w:rsidRPr="00840ED7" w:rsidRDefault="00840ED7" w:rsidP="00196625">
      <w:pPr>
        <w:pStyle w:val="Heading1"/>
        <w:jc w:val="center"/>
        <w:rPr>
          <w:rFonts w:ascii="DINCE-Regular" w:hAnsi="DINCE-Regular"/>
          <w:sz w:val="24"/>
          <w:szCs w:val="24"/>
        </w:rPr>
      </w:pPr>
      <w:r w:rsidRPr="00840ED7">
        <w:rPr>
          <w:rFonts w:ascii="DINCE-Regular" w:hAnsi="DINCE-Regular"/>
          <w:sz w:val="24"/>
          <w:szCs w:val="24"/>
        </w:rPr>
        <w:t>NR. 159</w:t>
      </w:r>
      <w:r w:rsidR="0038558B">
        <w:rPr>
          <w:rFonts w:ascii="DINCE-Regular" w:hAnsi="DINCE-Regular"/>
          <w:sz w:val="24"/>
          <w:szCs w:val="24"/>
        </w:rPr>
        <w:t>044</w:t>
      </w:r>
      <w:r w:rsidRPr="00840ED7">
        <w:rPr>
          <w:rFonts w:ascii="DINCE-Regular" w:hAnsi="DINCE-Regular"/>
          <w:sz w:val="24"/>
          <w:szCs w:val="24"/>
        </w:rPr>
        <w:t>/05</w:t>
      </w:r>
      <w:r w:rsidR="00196625" w:rsidRPr="00840ED7">
        <w:rPr>
          <w:rFonts w:ascii="DINCE-Regular" w:hAnsi="DINCE-Regular"/>
          <w:sz w:val="24"/>
          <w:szCs w:val="24"/>
        </w:rPr>
        <w:t>.</w:t>
      </w:r>
      <w:r w:rsidRPr="00840ED7">
        <w:rPr>
          <w:rFonts w:ascii="DINCE-Regular" w:hAnsi="DINCE-Regular"/>
          <w:sz w:val="24"/>
          <w:szCs w:val="24"/>
        </w:rPr>
        <w:t>11</w:t>
      </w:r>
      <w:r w:rsidR="00196625" w:rsidRPr="00840ED7">
        <w:rPr>
          <w:rFonts w:ascii="DINCE-Regular" w:hAnsi="DINCE-Regular"/>
          <w:sz w:val="24"/>
          <w:szCs w:val="24"/>
        </w:rPr>
        <w:t>.2025</w:t>
      </w:r>
    </w:p>
    <w:p w:rsidR="001665F6" w:rsidRPr="00840ED7" w:rsidRDefault="001665F6" w:rsidP="001665F6">
      <w:pPr>
        <w:pStyle w:val="normal0"/>
        <w:jc w:val="both"/>
        <w:rPr>
          <w:rFonts w:ascii="DINCE-Regular" w:hAnsi="DINCE-Regular"/>
          <w:sz w:val="24"/>
          <w:szCs w:val="24"/>
        </w:rPr>
      </w:pPr>
    </w:p>
    <w:p w:rsidR="001665F6" w:rsidRPr="00840ED7" w:rsidRDefault="001665F6" w:rsidP="001665F6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center"/>
        <w:rPr>
          <w:rFonts w:ascii="DINCE-Regular" w:eastAsia="DINCE-Regular" w:hAnsi="DINCE-Regular"/>
          <w:color w:val="000000"/>
          <w:sz w:val="24"/>
          <w:szCs w:val="24"/>
        </w:rPr>
      </w:pPr>
      <w:r w:rsidRPr="00840ED7">
        <w:rPr>
          <w:rFonts w:ascii="DINCE-Regular" w:eastAsia="DINCE-Regular" w:hAnsi="DINCE-Regular"/>
          <w:color w:val="000000"/>
          <w:sz w:val="24"/>
          <w:szCs w:val="24"/>
        </w:rPr>
        <w:t xml:space="preserve">       La proba interviu la concursul pentru ocuparea unui post vacant de </w:t>
      </w:r>
      <w:r w:rsidR="0038558B">
        <w:rPr>
          <w:rFonts w:ascii="DINCE-Regular" w:eastAsia="DINCE-Regular" w:hAnsi="DINCE-Regular"/>
          <w:color w:val="000000"/>
          <w:sz w:val="24"/>
          <w:szCs w:val="24"/>
        </w:rPr>
        <w:t xml:space="preserve">                          </w:t>
      </w:r>
      <w:r w:rsidR="00840ED7" w:rsidRPr="00840ED7">
        <w:rPr>
          <w:rFonts w:ascii="DINCE-Regular" w:eastAsia="DINCE-Regular" w:hAnsi="DINCE-Regular"/>
          <w:b/>
          <w:color w:val="000000"/>
          <w:sz w:val="24"/>
          <w:szCs w:val="24"/>
        </w:rPr>
        <w:t>JURNALIST T</w:t>
      </w:r>
      <w:r w:rsidRPr="00840ED7">
        <w:rPr>
          <w:rFonts w:ascii="DINCE-Regular" w:eastAsia="DINCE-Regular" w:hAnsi="DINCE-Regular"/>
          <w:b/>
          <w:color w:val="000000"/>
          <w:sz w:val="24"/>
          <w:szCs w:val="24"/>
        </w:rPr>
        <w:t>V</w:t>
      </w:r>
      <w:r w:rsidR="00840ED7" w:rsidRPr="00840ED7">
        <w:rPr>
          <w:rFonts w:ascii="DINCE-Regular" w:eastAsia="DINCE-Regular" w:hAnsi="DINCE-Regular"/>
          <w:b/>
          <w:color w:val="000000"/>
          <w:sz w:val="24"/>
          <w:szCs w:val="24"/>
        </w:rPr>
        <w:t xml:space="preserve"> SENIOR</w:t>
      </w:r>
      <w:r w:rsidRPr="00840ED7">
        <w:rPr>
          <w:rFonts w:ascii="DINCE-Regular" w:eastAsia="DINCE-Regular" w:hAnsi="DINCE-Regular"/>
          <w:b/>
          <w:color w:val="000000"/>
          <w:sz w:val="24"/>
          <w:szCs w:val="24"/>
        </w:rPr>
        <w:t xml:space="preserve"> </w:t>
      </w:r>
      <w:r w:rsidRPr="00840ED7">
        <w:rPr>
          <w:rFonts w:ascii="DINCE-Regular" w:eastAsia="DINCE-Regular" w:hAnsi="DINCE-Regular"/>
          <w:color w:val="000000"/>
          <w:sz w:val="24"/>
          <w:szCs w:val="24"/>
        </w:rPr>
        <w:t>(cod 00</w:t>
      </w:r>
      <w:r w:rsidR="00840ED7" w:rsidRPr="00840ED7">
        <w:rPr>
          <w:rFonts w:ascii="DINCE-Regular" w:eastAsia="DINCE-Regular" w:hAnsi="DINCE-Regular"/>
          <w:color w:val="000000"/>
          <w:sz w:val="24"/>
          <w:szCs w:val="24"/>
        </w:rPr>
        <w:t>9</w:t>
      </w:r>
      <w:r w:rsidRPr="00840ED7">
        <w:rPr>
          <w:rFonts w:ascii="DINCE-Regular" w:eastAsia="DINCE-Regular" w:hAnsi="DINCE-Regular"/>
          <w:color w:val="000000"/>
          <w:sz w:val="24"/>
          <w:szCs w:val="24"/>
        </w:rPr>
        <w:t>)</w:t>
      </w:r>
      <w:r w:rsidRPr="00840ED7">
        <w:rPr>
          <w:rFonts w:ascii="DINCE-Regular" w:eastAsia="Verdana" w:hAnsi="DINCE-Regular"/>
          <w:color w:val="000000"/>
          <w:sz w:val="24"/>
          <w:szCs w:val="24"/>
        </w:rPr>
        <w:t xml:space="preserve"> din cadrul </w:t>
      </w:r>
    </w:p>
    <w:p w:rsidR="001665F6" w:rsidRDefault="001665F6" w:rsidP="001665F6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center"/>
        <w:rPr>
          <w:rFonts w:ascii="DINCE-Regular" w:eastAsia="DINCE-Regular" w:hAnsi="DINCE-Regular"/>
          <w:b/>
          <w:color w:val="000000"/>
          <w:sz w:val="24"/>
          <w:szCs w:val="24"/>
        </w:rPr>
      </w:pPr>
      <w:r w:rsidRPr="00840ED7">
        <w:rPr>
          <w:rFonts w:ascii="DINCE-Regular" w:eastAsia="DINCE-Regular" w:hAnsi="DINCE-Regular"/>
          <w:b/>
          <w:color w:val="000000"/>
          <w:sz w:val="24"/>
          <w:szCs w:val="24"/>
        </w:rPr>
        <w:t xml:space="preserve">Redacţiei </w:t>
      </w:r>
      <w:r w:rsidR="00840ED7" w:rsidRPr="00840ED7">
        <w:rPr>
          <w:rFonts w:ascii="DINCE-Regular" w:eastAsia="DINCE-Regular" w:hAnsi="DINCE-Regular"/>
          <w:b/>
          <w:color w:val="000000"/>
          <w:sz w:val="24"/>
          <w:szCs w:val="24"/>
        </w:rPr>
        <w:t>Publicistică şi Reporteri Speciali</w:t>
      </w:r>
    </w:p>
    <w:p w:rsidR="00840ED7" w:rsidRPr="00840ED7" w:rsidRDefault="00840ED7" w:rsidP="001665F6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jc w:val="center"/>
        <w:rPr>
          <w:rFonts w:ascii="DINCE-Regular" w:eastAsia="DINCE-Regular" w:hAnsi="DINCE-Regular"/>
          <w:b/>
          <w:color w:val="000000"/>
          <w:sz w:val="24"/>
          <w:szCs w:val="24"/>
        </w:rPr>
      </w:pPr>
    </w:p>
    <w:p w:rsidR="00036F15" w:rsidRPr="00840ED7" w:rsidRDefault="00036F15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eastAsia="DINCE-Regular" w:hAnsi="DINCE-Regular"/>
          <w:color w:val="000000"/>
          <w:sz w:val="24"/>
          <w:szCs w:val="24"/>
        </w:rPr>
      </w:pPr>
    </w:p>
    <w:tbl>
      <w:tblPr>
        <w:tblpPr w:leftFromText="180" w:rightFromText="180" w:vertAnchor="text" w:tblpX="1715" w:tblpY="1"/>
        <w:tblW w:w="5962" w:type="dxa"/>
        <w:tblLayout w:type="fixed"/>
        <w:tblLook w:val="0000"/>
      </w:tblPr>
      <w:tblGrid>
        <w:gridCol w:w="1823"/>
        <w:gridCol w:w="1737"/>
        <w:gridCol w:w="2402"/>
      </w:tblGrid>
      <w:tr w:rsidR="00F746D9" w:rsidRPr="00840ED7" w:rsidTr="00036F15"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840ED7" w:rsidRDefault="00F746D9" w:rsidP="00036F15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Codul  candidatului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840ED7" w:rsidRDefault="00F746D9" w:rsidP="00036F15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Punctaj proba interviu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746D9" w:rsidRPr="00840ED7" w:rsidRDefault="00F746D9" w:rsidP="00036F15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Rezultat proba interviu</w:t>
            </w:r>
          </w:p>
          <w:p w:rsidR="00F746D9" w:rsidRPr="00840ED7" w:rsidRDefault="00F746D9" w:rsidP="00036F15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(ADMIS/RESPINS)</w:t>
            </w:r>
          </w:p>
        </w:tc>
      </w:tr>
      <w:tr w:rsidR="001665F6" w:rsidRPr="00840ED7" w:rsidTr="00840ED7">
        <w:trPr>
          <w:trHeight w:val="589"/>
        </w:trPr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665F6" w:rsidRPr="00840ED7" w:rsidRDefault="00840ED7" w:rsidP="001665F6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249785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665F6" w:rsidRPr="00840ED7" w:rsidRDefault="0038558B" w:rsidP="001665F6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63,33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665F6" w:rsidRPr="00840ED7" w:rsidRDefault="00224683" w:rsidP="00224683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ADMIS</w:t>
            </w:r>
          </w:p>
        </w:tc>
      </w:tr>
      <w:tr w:rsidR="00224683" w:rsidRPr="00840ED7" w:rsidTr="00840ED7">
        <w:trPr>
          <w:trHeight w:val="555"/>
        </w:trPr>
        <w:tc>
          <w:tcPr>
            <w:tcW w:w="1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24683" w:rsidRPr="00840ED7" w:rsidRDefault="00840ED7" w:rsidP="001665F6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249903</w:t>
            </w:r>
          </w:p>
        </w:tc>
        <w:tc>
          <w:tcPr>
            <w:tcW w:w="1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24683" w:rsidRPr="00840ED7" w:rsidRDefault="0038558B" w:rsidP="001665F6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87,33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24683" w:rsidRPr="00840ED7" w:rsidRDefault="00224683" w:rsidP="00224683">
            <w:pPr>
              <w:jc w:val="center"/>
              <w:rPr>
                <w:rFonts w:ascii="DINCE-Regular" w:hAnsi="DINCE-Regular"/>
                <w:sz w:val="24"/>
                <w:szCs w:val="24"/>
              </w:rPr>
            </w:pPr>
            <w:r w:rsidRPr="00840ED7">
              <w:rPr>
                <w:rFonts w:ascii="DINCE-Regular" w:eastAsia="Verdana" w:hAnsi="DINCE-Regular"/>
                <w:color w:val="000000"/>
                <w:sz w:val="24"/>
                <w:szCs w:val="24"/>
              </w:rPr>
              <w:t>ADMIS</w:t>
            </w:r>
          </w:p>
        </w:tc>
      </w:tr>
    </w:tbl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840ED7">
        <w:rPr>
          <w:rFonts w:ascii="DINCE-Regular" w:eastAsia="Arial" w:hAnsi="DINCE-Regular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  <w:r w:rsidR="00036F15" w:rsidRPr="00840ED7">
        <w:rPr>
          <w:rFonts w:ascii="DINCE-Regular" w:eastAsia="Arial" w:hAnsi="DINCE-Regular"/>
          <w:sz w:val="24"/>
          <w:szCs w:val="24"/>
        </w:rPr>
        <w:t>.</w:t>
      </w: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036F15" w:rsidRPr="00840ED7" w:rsidRDefault="005E03EA" w:rsidP="00036F15">
      <w:pPr>
        <w:pStyle w:val="normal0"/>
        <w:keepNext/>
        <w:keepLines/>
        <w:spacing w:line="276" w:lineRule="auto"/>
        <w:jc w:val="both"/>
        <w:rPr>
          <w:rFonts w:ascii="DINCE-Regular" w:eastAsia="Arial" w:hAnsi="DINCE-Regular"/>
          <w:sz w:val="24"/>
          <w:szCs w:val="24"/>
        </w:rPr>
      </w:pPr>
      <w:r w:rsidRPr="00840ED7">
        <w:rPr>
          <w:rFonts w:ascii="DINCE-Regular" w:eastAsia="Arial" w:hAnsi="DINCE-Regular"/>
          <w:sz w:val="24"/>
          <w:szCs w:val="24"/>
        </w:rPr>
        <w:t>Afişat</w:t>
      </w:r>
      <w:r w:rsidR="00F9229D" w:rsidRPr="00840ED7">
        <w:rPr>
          <w:rFonts w:ascii="DINCE-Regular" w:eastAsia="Arial" w:hAnsi="DINCE-Regular"/>
          <w:sz w:val="24"/>
          <w:szCs w:val="24"/>
        </w:rPr>
        <w:t xml:space="preserve"> </w:t>
      </w:r>
      <w:r w:rsidR="00CD6D6A" w:rsidRPr="00840ED7">
        <w:rPr>
          <w:rFonts w:ascii="DINCE-Regular" w:eastAsia="Arial" w:hAnsi="DINCE-Regular"/>
          <w:sz w:val="24"/>
          <w:szCs w:val="24"/>
        </w:rPr>
        <w:t>0</w:t>
      </w:r>
      <w:r w:rsidR="00840ED7">
        <w:rPr>
          <w:rFonts w:ascii="DINCE-Regular" w:eastAsia="Arial" w:hAnsi="DINCE-Regular"/>
          <w:sz w:val="24"/>
          <w:szCs w:val="24"/>
        </w:rPr>
        <w:t>5</w:t>
      </w:r>
      <w:r w:rsidR="00DB51B6" w:rsidRPr="00840ED7">
        <w:rPr>
          <w:rFonts w:ascii="DINCE-Regular" w:eastAsia="Arial" w:hAnsi="DINCE-Regular"/>
          <w:sz w:val="24"/>
          <w:szCs w:val="24"/>
        </w:rPr>
        <w:t>.</w:t>
      </w:r>
      <w:r w:rsidR="00840ED7">
        <w:rPr>
          <w:rFonts w:ascii="DINCE-Regular" w:eastAsia="Arial" w:hAnsi="DINCE-Regular"/>
          <w:sz w:val="24"/>
          <w:szCs w:val="24"/>
        </w:rPr>
        <w:t>11</w:t>
      </w:r>
      <w:r w:rsidR="00DB51B6" w:rsidRPr="00840ED7">
        <w:rPr>
          <w:rFonts w:ascii="DINCE-Regular" w:eastAsia="Arial" w:hAnsi="DINCE-Regular"/>
          <w:sz w:val="24"/>
          <w:szCs w:val="24"/>
        </w:rPr>
        <w:t>.2025</w:t>
      </w:r>
      <w:r w:rsidR="00F9229D" w:rsidRPr="00840ED7">
        <w:rPr>
          <w:rFonts w:ascii="DINCE-Regular" w:eastAsia="Arial" w:hAnsi="DINCE-Regular"/>
          <w:sz w:val="24"/>
          <w:szCs w:val="24"/>
        </w:rPr>
        <w:t xml:space="preserve"> ora </w:t>
      </w:r>
      <w:r w:rsidR="00AD7782" w:rsidRPr="00840ED7">
        <w:rPr>
          <w:rFonts w:ascii="DINCE-Regular" w:eastAsia="Arial" w:hAnsi="DINCE-Regular"/>
          <w:sz w:val="24"/>
          <w:szCs w:val="24"/>
        </w:rPr>
        <w:t>1</w:t>
      </w:r>
      <w:r w:rsidR="00840ED7">
        <w:rPr>
          <w:rFonts w:ascii="DINCE-Regular" w:eastAsia="Arial" w:hAnsi="DINCE-Regular"/>
          <w:sz w:val="24"/>
          <w:szCs w:val="24"/>
        </w:rPr>
        <w:t>4:</w:t>
      </w:r>
      <w:r w:rsidR="00AD7782" w:rsidRPr="00840ED7">
        <w:rPr>
          <w:rFonts w:ascii="DINCE-Regular" w:eastAsia="Arial" w:hAnsi="DINCE-Regular"/>
          <w:sz w:val="24"/>
          <w:szCs w:val="24"/>
        </w:rPr>
        <w:t>15</w:t>
      </w:r>
      <w:r w:rsidR="00F746D9" w:rsidRPr="00840ED7">
        <w:rPr>
          <w:rFonts w:ascii="DINCE-Regular" w:eastAsia="Arial" w:hAnsi="DINCE-Regular"/>
          <w:sz w:val="24"/>
          <w:szCs w:val="24"/>
        </w:rPr>
        <w:t xml:space="preserve">, </w:t>
      </w:r>
      <w:r w:rsidR="00036F15" w:rsidRPr="00840ED7">
        <w:rPr>
          <w:rFonts w:ascii="DINCE-Regular" w:eastAsia="Arial" w:hAnsi="DINCE-Regular"/>
          <w:sz w:val="24"/>
          <w:szCs w:val="24"/>
        </w:rPr>
        <w:t>la sediul Societă</w:t>
      </w:r>
      <w:r w:rsidR="00036F15" w:rsidRPr="00840ED7">
        <w:rPr>
          <w:rFonts w:eastAsia="Arial"/>
          <w:sz w:val="24"/>
          <w:szCs w:val="24"/>
        </w:rPr>
        <w:t>ț</w:t>
      </w:r>
      <w:r w:rsidR="00036F15" w:rsidRPr="00840ED7">
        <w:rPr>
          <w:rFonts w:ascii="DINCE-Regular" w:eastAsia="Arial" w:hAnsi="DINCE-Regular"/>
          <w:sz w:val="24"/>
          <w:szCs w:val="24"/>
        </w:rPr>
        <w:t>ii Române de Televiziune, intrarea din Strada Ermil Pangrati, nr. 28, Bucureşti, Sector 1, pe site-ul extern al SRTv (https://</w:t>
      </w:r>
      <w:hyperlink r:id="rId5" w:anchor="view" w:history="1">
        <w:r w:rsidR="00036F15" w:rsidRPr="00840ED7">
          <w:rPr>
            <w:rStyle w:val="Hyperlink"/>
            <w:rFonts w:ascii="DINCE-Regular" w:eastAsia="Arial" w:hAnsi="DINCE-Regular"/>
            <w:sz w:val="24"/>
            <w:szCs w:val="24"/>
          </w:rPr>
          <w:t>www.tvr.ro/anunturi-hr.html#view</w:t>
        </w:r>
      </w:hyperlink>
      <w:r w:rsidR="00036F15" w:rsidRPr="00840ED7">
        <w:rPr>
          <w:rFonts w:ascii="DINCE-Regular" w:eastAsia="Arial" w:hAnsi="DINCE-Regular"/>
          <w:sz w:val="24"/>
          <w:szCs w:val="24"/>
        </w:rPr>
        <w:t>) si pe site-ul intern al SRTv (</w:t>
      </w:r>
      <w:hyperlink r:id="rId6" w:history="1">
        <w:r w:rsidR="00036F15" w:rsidRPr="00840ED7">
          <w:rPr>
            <w:rStyle w:val="Hyperlink"/>
            <w:rFonts w:ascii="DINCE-Regular" w:hAnsi="DINCE-Regular"/>
            <w:sz w:val="24"/>
            <w:szCs w:val="24"/>
          </w:rPr>
          <w:t>https://intern.tvr.ro/rezultate-concurs.html</w:t>
        </w:r>
      </w:hyperlink>
      <w:r w:rsidR="00036F15" w:rsidRPr="00840ED7">
        <w:rPr>
          <w:rFonts w:ascii="DINCE-Regular" w:eastAsia="Arial" w:hAnsi="DINCE-Regular"/>
          <w:sz w:val="24"/>
          <w:szCs w:val="24"/>
        </w:rPr>
        <w:t>).</w:t>
      </w: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F9229D" w:rsidRPr="00840ED7" w:rsidRDefault="00F9229D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F9229D" w:rsidRPr="00840ED7" w:rsidRDefault="00F9229D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840ED7">
        <w:rPr>
          <w:rFonts w:ascii="DINCE-Regular" w:eastAsia="Verdana" w:hAnsi="DINCE-Regular"/>
          <w:color w:val="000000"/>
          <w:sz w:val="24"/>
          <w:szCs w:val="24"/>
        </w:rPr>
        <w:t>Secretar al comisiei de concurs</w:t>
      </w:r>
      <w:r w:rsidR="00036F15" w:rsidRPr="00840ED7">
        <w:rPr>
          <w:rFonts w:ascii="DINCE-Regular" w:eastAsia="Verdana" w:hAnsi="DINCE-Regular"/>
          <w:color w:val="000000"/>
          <w:sz w:val="24"/>
          <w:szCs w:val="24"/>
        </w:rPr>
        <w:t xml:space="preserve">: </w:t>
      </w:r>
      <w:r w:rsidR="00840ED7">
        <w:rPr>
          <w:rFonts w:ascii="DINCE-Regular" w:eastAsia="Verdana" w:hAnsi="DINCE-Regular"/>
          <w:color w:val="000000"/>
          <w:sz w:val="24"/>
          <w:szCs w:val="24"/>
        </w:rPr>
        <w:t>Marin Nicoleta</w:t>
      </w: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F746D9" w:rsidRPr="00840ED7" w:rsidRDefault="00F746D9" w:rsidP="00F746D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840ED7">
        <w:rPr>
          <w:rFonts w:ascii="DINCE-Regular" w:eastAsia="Verdana" w:hAnsi="DINCE-Regular"/>
          <w:color w:val="000000"/>
          <w:sz w:val="24"/>
          <w:szCs w:val="24"/>
        </w:rPr>
        <w:t>*) Se va completa cu „admis“, respectiv „respins“.</w:t>
      </w:r>
    </w:p>
    <w:p w:rsidR="007E3A06" w:rsidRPr="00840ED7" w:rsidRDefault="007E3A06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sectPr w:rsidR="007E3A06" w:rsidRPr="00840ED7" w:rsidSect="00165609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80000027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157CA"/>
    <w:rsid w:val="00036F15"/>
    <w:rsid w:val="00040C53"/>
    <w:rsid w:val="000770AD"/>
    <w:rsid w:val="000F402B"/>
    <w:rsid w:val="00165609"/>
    <w:rsid w:val="001665F6"/>
    <w:rsid w:val="001727C0"/>
    <w:rsid w:val="00186EF9"/>
    <w:rsid w:val="00196625"/>
    <w:rsid w:val="00224683"/>
    <w:rsid w:val="00234D30"/>
    <w:rsid w:val="00241B5F"/>
    <w:rsid w:val="00250955"/>
    <w:rsid w:val="002947D4"/>
    <w:rsid w:val="002A06AB"/>
    <w:rsid w:val="002A79B3"/>
    <w:rsid w:val="002B061E"/>
    <w:rsid w:val="003306AF"/>
    <w:rsid w:val="0038558B"/>
    <w:rsid w:val="003F7BC6"/>
    <w:rsid w:val="00475942"/>
    <w:rsid w:val="004D7DD9"/>
    <w:rsid w:val="004F685F"/>
    <w:rsid w:val="004F7793"/>
    <w:rsid w:val="005908B0"/>
    <w:rsid w:val="005B22AD"/>
    <w:rsid w:val="005D798A"/>
    <w:rsid w:val="005E03EA"/>
    <w:rsid w:val="00664CAB"/>
    <w:rsid w:val="006E143C"/>
    <w:rsid w:val="006E2F25"/>
    <w:rsid w:val="007248C5"/>
    <w:rsid w:val="007E3A06"/>
    <w:rsid w:val="007E4375"/>
    <w:rsid w:val="007E6781"/>
    <w:rsid w:val="0082631C"/>
    <w:rsid w:val="00840ED7"/>
    <w:rsid w:val="008F0D6C"/>
    <w:rsid w:val="00900F30"/>
    <w:rsid w:val="00913584"/>
    <w:rsid w:val="009944A9"/>
    <w:rsid w:val="00A00428"/>
    <w:rsid w:val="00A56615"/>
    <w:rsid w:val="00A72ED6"/>
    <w:rsid w:val="00AD7782"/>
    <w:rsid w:val="00B62591"/>
    <w:rsid w:val="00B80935"/>
    <w:rsid w:val="00BC53DC"/>
    <w:rsid w:val="00CD6D6A"/>
    <w:rsid w:val="00D76132"/>
    <w:rsid w:val="00D76BC9"/>
    <w:rsid w:val="00D80977"/>
    <w:rsid w:val="00DB36B3"/>
    <w:rsid w:val="00DB51B6"/>
    <w:rsid w:val="00DD5AB4"/>
    <w:rsid w:val="00E84AB3"/>
    <w:rsid w:val="00E92B70"/>
    <w:rsid w:val="00ED3870"/>
    <w:rsid w:val="00F56456"/>
    <w:rsid w:val="00F57DBC"/>
    <w:rsid w:val="00F746D9"/>
    <w:rsid w:val="00F903CC"/>
    <w:rsid w:val="00F9229D"/>
    <w:rsid w:val="00FA6C6B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qFormat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character" w:styleId="Hyperlink">
    <w:name w:val="Hyperlink"/>
    <w:basedOn w:val="DefaultParagraphFont"/>
    <w:uiPriority w:val="99"/>
    <w:unhideWhenUsed/>
    <w:rsid w:val="00036F15"/>
    <w:rPr>
      <w:color w:val="0000FF" w:themeColor="hyperlink"/>
      <w:u w:val="single"/>
    </w:rPr>
  </w:style>
  <w:style w:type="character" w:customStyle="1" w:styleId="Bodytext2">
    <w:name w:val="Body text (2)_"/>
    <w:link w:val="Bodytext20"/>
    <w:rsid w:val="00036F15"/>
    <w:rPr>
      <w:rFonts w:ascii="Arial" w:eastAsia="Arial" w:hAnsi="Arial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036F15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2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.tvr.ro/rezultate-concurs.html" TargetMode="External"/><Relationship Id="rId5" Type="http://schemas.openxmlformats.org/officeDocument/2006/relationships/hyperlink" Target="http://www.tvr.ro/anunturi-hr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197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nicoleta.marin</cp:lastModifiedBy>
  <cp:revision>15</cp:revision>
  <cp:lastPrinted>2025-11-05T11:42:00Z</cp:lastPrinted>
  <dcterms:created xsi:type="dcterms:W3CDTF">2025-05-07T07:45:00Z</dcterms:created>
  <dcterms:modified xsi:type="dcterms:W3CDTF">2025-11-05T11:45:00Z</dcterms:modified>
</cp:coreProperties>
</file>